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68B" w:rsidRDefault="009E468B" w:rsidP="009E468B">
      <w:pPr>
        <w:pStyle w:val="a5"/>
        <w:shd w:val="clear" w:color="auto" w:fill="FFFFFF"/>
        <w:spacing w:before="0" w:beforeAutospacing="0" w:after="0" w:afterAutospacing="0" w:line="301" w:lineRule="atLeast"/>
        <w:jc w:val="center"/>
        <w:rPr>
          <w:color w:val="000000"/>
          <w:sz w:val="15"/>
          <w:szCs w:val="15"/>
        </w:rPr>
      </w:pPr>
      <w:r>
        <w:rPr>
          <w:rStyle w:val="a6"/>
          <w:rFonts w:hint="eastAsia"/>
          <w:color w:val="000000"/>
          <w:sz w:val="20"/>
          <w:szCs w:val="20"/>
          <w:bdr w:val="none" w:sz="0" w:space="0" w:color="auto" w:frame="1"/>
        </w:rPr>
        <w:t>江苏省财政厅关于印发《江苏省省级预算单位公务卡结算财务管理暂行办法》的通知</w:t>
      </w:r>
      <w:r>
        <w:rPr>
          <w:rFonts w:hint="eastAsia"/>
          <w:color w:val="000000"/>
          <w:sz w:val="15"/>
          <w:szCs w:val="15"/>
        </w:rPr>
        <w:br/>
        <w:t>苏财库〔2006〕31号</w:t>
      </w:r>
    </w:p>
    <w:p w:rsidR="009E468B" w:rsidRDefault="009E468B" w:rsidP="009E468B">
      <w:pPr>
        <w:pStyle w:val="a5"/>
        <w:shd w:val="clear" w:color="auto" w:fill="FFFFFF"/>
        <w:spacing w:before="0" w:beforeAutospacing="0" w:after="0" w:afterAutospacing="0" w:line="301" w:lineRule="atLeast"/>
        <w:rPr>
          <w:rFonts w:hint="eastAsia"/>
          <w:color w:val="000000"/>
          <w:sz w:val="15"/>
          <w:szCs w:val="15"/>
        </w:rPr>
      </w:pPr>
      <w:r>
        <w:rPr>
          <w:rFonts w:hint="eastAsia"/>
          <w:color w:val="000000"/>
          <w:sz w:val="15"/>
          <w:szCs w:val="15"/>
        </w:rPr>
        <w:t>省级各部、委、办、厅、局和单位：</w:t>
      </w:r>
      <w:r>
        <w:rPr>
          <w:rFonts w:hint="eastAsia"/>
          <w:color w:val="000000"/>
          <w:sz w:val="15"/>
          <w:szCs w:val="15"/>
        </w:rPr>
        <w:br/>
        <w:t>    为进一步深化和完善省级财政国库集中支付制度改革，加强预算单位财务管理，规范预算单位公务卡使用、报销和转账手续，提高公务支出的透明度，控制预算单位现金流量，逐步实现无现金结算的目标。根据《中国人民银行南京分行、江苏省财政厅关于推广使用公务卡的通知》（南银发[2006]100号）以及《江苏省财政厅、中国人民银行南京分行关于在省级预算单位全面推行公务卡结算方式的通知》（苏财库[2006]30号），我们制定了《江苏省省级预算单位公务卡结算财务管理暂行办法》，现印发给你们，请遵照执行。</w:t>
      </w:r>
      <w:r>
        <w:rPr>
          <w:rFonts w:hint="eastAsia"/>
          <w:color w:val="000000"/>
          <w:sz w:val="15"/>
          <w:szCs w:val="15"/>
        </w:rPr>
        <w:br/>
        <w:t>附件: 江苏省省级预算单位公务卡结算财务管理暂行办法</w:t>
      </w:r>
    </w:p>
    <w:p w:rsidR="009E468B" w:rsidRDefault="009E468B" w:rsidP="009E468B">
      <w:pPr>
        <w:pStyle w:val="a5"/>
        <w:shd w:val="clear" w:color="auto" w:fill="FFFFFF"/>
        <w:spacing w:before="0" w:beforeAutospacing="0" w:after="0" w:afterAutospacing="0" w:line="301" w:lineRule="atLeast"/>
        <w:jc w:val="right"/>
        <w:rPr>
          <w:rFonts w:hint="eastAsia"/>
          <w:color w:val="000000"/>
          <w:sz w:val="15"/>
          <w:szCs w:val="15"/>
        </w:rPr>
      </w:pPr>
      <w:r>
        <w:rPr>
          <w:rFonts w:hint="eastAsia"/>
          <w:color w:val="000000"/>
          <w:sz w:val="15"/>
          <w:szCs w:val="15"/>
        </w:rPr>
        <w:t>二○○六年十二月十三日</w:t>
      </w:r>
    </w:p>
    <w:p w:rsidR="009E468B" w:rsidRDefault="009E468B" w:rsidP="009E468B">
      <w:pPr>
        <w:pStyle w:val="a5"/>
        <w:shd w:val="clear" w:color="auto" w:fill="FFFFFF"/>
        <w:spacing w:before="0" w:beforeAutospacing="0" w:after="0" w:afterAutospacing="0" w:line="301" w:lineRule="atLeast"/>
        <w:rPr>
          <w:rFonts w:hint="eastAsia"/>
          <w:color w:val="000000"/>
          <w:sz w:val="15"/>
          <w:szCs w:val="15"/>
        </w:rPr>
      </w:pPr>
      <w:r>
        <w:rPr>
          <w:rFonts w:hint="eastAsia"/>
          <w:color w:val="000000"/>
          <w:sz w:val="15"/>
          <w:szCs w:val="15"/>
        </w:rPr>
        <w:t>附件：</w:t>
      </w:r>
    </w:p>
    <w:p w:rsidR="009E468B" w:rsidRDefault="009E468B" w:rsidP="009E468B">
      <w:pPr>
        <w:pStyle w:val="a5"/>
        <w:shd w:val="clear" w:color="auto" w:fill="FFFFFF"/>
        <w:spacing w:before="0" w:beforeAutospacing="0" w:after="0" w:afterAutospacing="0" w:line="301" w:lineRule="atLeast"/>
        <w:jc w:val="center"/>
        <w:rPr>
          <w:rFonts w:hint="eastAsia"/>
          <w:color w:val="000000"/>
          <w:sz w:val="15"/>
          <w:szCs w:val="15"/>
        </w:rPr>
      </w:pPr>
      <w:r>
        <w:rPr>
          <w:rFonts w:hint="eastAsia"/>
          <w:color w:val="000000"/>
          <w:sz w:val="20"/>
          <w:szCs w:val="20"/>
          <w:bdr w:val="none" w:sz="0" w:space="0" w:color="auto" w:frame="1"/>
        </w:rPr>
        <w:t>江苏省省级预算单位公务卡结算财务管理暂行办法</w:t>
      </w:r>
    </w:p>
    <w:p w:rsidR="009E468B" w:rsidRDefault="009E468B" w:rsidP="009E468B">
      <w:pPr>
        <w:pStyle w:val="a5"/>
        <w:shd w:val="clear" w:color="auto" w:fill="FFFFFF"/>
        <w:spacing w:before="0" w:beforeAutospacing="0" w:after="0" w:afterAutospacing="0" w:line="301" w:lineRule="atLeast"/>
        <w:rPr>
          <w:rFonts w:hint="eastAsia"/>
          <w:color w:val="000000"/>
          <w:sz w:val="15"/>
          <w:szCs w:val="15"/>
        </w:rPr>
      </w:pPr>
      <w:r>
        <w:rPr>
          <w:rFonts w:hint="eastAsia"/>
          <w:color w:val="000000"/>
          <w:sz w:val="15"/>
          <w:szCs w:val="15"/>
        </w:rPr>
        <w:t>第一章  总则</w:t>
      </w:r>
    </w:p>
    <w:p w:rsidR="009E468B" w:rsidRDefault="009E468B" w:rsidP="009E468B">
      <w:pPr>
        <w:pStyle w:val="a5"/>
        <w:shd w:val="clear" w:color="auto" w:fill="FFFFFF"/>
        <w:spacing w:before="0" w:beforeAutospacing="0" w:after="0" w:afterAutospacing="0" w:line="301" w:lineRule="atLeast"/>
        <w:rPr>
          <w:rFonts w:hint="eastAsia"/>
          <w:color w:val="000000"/>
          <w:sz w:val="15"/>
          <w:szCs w:val="15"/>
        </w:rPr>
      </w:pPr>
      <w:r>
        <w:rPr>
          <w:rFonts w:hint="eastAsia"/>
          <w:color w:val="000000"/>
          <w:sz w:val="15"/>
          <w:szCs w:val="15"/>
        </w:rPr>
        <w:t>    第一条  为加强省级预算单位公务卡结算管理，规范公务卡使用、报销和转账手续，提高公务支付的透明度，保证预算单位支出信息真实准确，根据《省政府办公厅关于进一步加快全省银行卡产业发展的通知》（苏政办发[2006]25号）、《中国人民银行南京分行、江苏省财政厅关于推广使用公务卡的通知》（南银发[2006]100号）以及《江苏省财政厅、中国人民银行南京分行关于在省级预算单位全面推行公务卡结算方式的通知》（苏财库[2006]30 号）等精神，制定本办法。</w:t>
      </w:r>
    </w:p>
    <w:p w:rsidR="009E468B" w:rsidRDefault="009E468B" w:rsidP="009E468B">
      <w:pPr>
        <w:pStyle w:val="a5"/>
        <w:shd w:val="clear" w:color="auto" w:fill="FFFFFF"/>
        <w:spacing w:before="0" w:beforeAutospacing="0" w:after="0" w:afterAutospacing="0" w:line="301" w:lineRule="atLeast"/>
        <w:rPr>
          <w:rFonts w:hint="eastAsia"/>
          <w:color w:val="000000"/>
          <w:sz w:val="15"/>
          <w:szCs w:val="15"/>
        </w:rPr>
      </w:pPr>
      <w:r>
        <w:rPr>
          <w:rFonts w:hint="eastAsia"/>
          <w:color w:val="000000"/>
          <w:sz w:val="15"/>
          <w:szCs w:val="15"/>
        </w:rPr>
        <w:t>    第二条  公务卡结算，是指逐步取消和改变各预算单位现金支付方式，对日常公用支出改由使用银行卡进行消费和转账结算方式。省级预算单位实行公务卡结算改革后，原通过单位零余额账户提取现金办理的公务结算事项全部通过公务卡结算，各预算单位不再从单位零余额账户提取现金。</w:t>
      </w:r>
    </w:p>
    <w:p w:rsidR="009E468B" w:rsidRDefault="009E468B" w:rsidP="009E468B">
      <w:pPr>
        <w:pStyle w:val="a5"/>
        <w:shd w:val="clear" w:color="auto" w:fill="FFFFFF"/>
        <w:spacing w:before="0" w:beforeAutospacing="0" w:after="0" w:afterAutospacing="0" w:line="301" w:lineRule="atLeast"/>
        <w:rPr>
          <w:rFonts w:hint="eastAsia"/>
          <w:color w:val="000000"/>
          <w:sz w:val="15"/>
          <w:szCs w:val="15"/>
        </w:rPr>
      </w:pPr>
      <w:r>
        <w:rPr>
          <w:rFonts w:hint="eastAsia"/>
          <w:color w:val="000000"/>
          <w:sz w:val="15"/>
          <w:szCs w:val="15"/>
        </w:rPr>
        <w:t>第二章  公务卡办理和结算的范围</w:t>
      </w:r>
    </w:p>
    <w:p w:rsidR="009E468B" w:rsidRDefault="009E468B" w:rsidP="009E468B">
      <w:pPr>
        <w:pStyle w:val="a5"/>
        <w:shd w:val="clear" w:color="auto" w:fill="FFFFFF"/>
        <w:spacing w:before="0" w:beforeAutospacing="0" w:after="0" w:afterAutospacing="0" w:line="301" w:lineRule="atLeast"/>
        <w:rPr>
          <w:rFonts w:hint="eastAsia"/>
          <w:color w:val="000000"/>
          <w:sz w:val="15"/>
          <w:szCs w:val="15"/>
        </w:rPr>
      </w:pPr>
      <w:r>
        <w:rPr>
          <w:rFonts w:hint="eastAsia"/>
          <w:color w:val="000000"/>
          <w:sz w:val="15"/>
          <w:szCs w:val="15"/>
        </w:rPr>
        <w:t>    第三条  公务卡办理的范围。省级党政机关、人民团体和实行预算管理的事业单位，以及经单位批准，具体使用公务卡的预算单位职工。</w:t>
      </w:r>
    </w:p>
    <w:p w:rsidR="009E468B" w:rsidRDefault="009E468B" w:rsidP="009E468B">
      <w:pPr>
        <w:pStyle w:val="a5"/>
        <w:shd w:val="clear" w:color="auto" w:fill="FFFFFF"/>
        <w:spacing w:before="0" w:beforeAutospacing="0" w:after="0" w:afterAutospacing="0" w:line="301" w:lineRule="atLeast"/>
        <w:rPr>
          <w:rFonts w:hint="eastAsia"/>
          <w:color w:val="000000"/>
          <w:sz w:val="15"/>
          <w:szCs w:val="15"/>
        </w:rPr>
      </w:pPr>
      <w:r>
        <w:rPr>
          <w:rFonts w:hint="eastAsia"/>
          <w:color w:val="000000"/>
          <w:sz w:val="15"/>
          <w:szCs w:val="15"/>
        </w:rPr>
        <w:t>    预算单位应办理不能透支使用，不能提取现金，不能消费的单位公务卡（以下简称“单位卡”），用于单位和职工间的资金转账结算。</w:t>
      </w:r>
    </w:p>
    <w:p w:rsidR="009E468B" w:rsidRDefault="009E468B" w:rsidP="009E468B">
      <w:pPr>
        <w:pStyle w:val="a5"/>
        <w:shd w:val="clear" w:color="auto" w:fill="FFFFFF"/>
        <w:spacing w:before="0" w:beforeAutospacing="0" w:after="0" w:afterAutospacing="0" w:line="301" w:lineRule="atLeast"/>
        <w:rPr>
          <w:rFonts w:hint="eastAsia"/>
          <w:color w:val="000000"/>
          <w:sz w:val="15"/>
          <w:szCs w:val="15"/>
        </w:rPr>
      </w:pPr>
      <w:r>
        <w:rPr>
          <w:rFonts w:hint="eastAsia"/>
          <w:color w:val="000000"/>
          <w:sz w:val="15"/>
          <w:szCs w:val="15"/>
        </w:rPr>
        <w:t>    职工个人原则上办理可透支消费、存取现金的个人贷记卡（以下简称“个人卡”），应职工本人要求，也可办理借记卡（如工资卡），用于应由单位报销的支出和个人消费支出。使用借记卡的职工进行公务消费时原则上先由个人垫支，一般不得预借备用金。</w:t>
      </w:r>
    </w:p>
    <w:p w:rsidR="009E468B" w:rsidRDefault="009E468B" w:rsidP="009E468B">
      <w:pPr>
        <w:pStyle w:val="a5"/>
        <w:shd w:val="clear" w:color="auto" w:fill="FFFFFF"/>
        <w:spacing w:before="0" w:beforeAutospacing="0" w:after="0" w:afterAutospacing="0" w:line="301" w:lineRule="atLeast"/>
        <w:rPr>
          <w:rFonts w:hint="eastAsia"/>
          <w:color w:val="000000"/>
          <w:sz w:val="15"/>
          <w:szCs w:val="15"/>
        </w:rPr>
      </w:pPr>
      <w:r>
        <w:rPr>
          <w:rFonts w:hint="eastAsia"/>
          <w:color w:val="000000"/>
          <w:sz w:val="15"/>
          <w:szCs w:val="15"/>
        </w:rPr>
        <w:t>    第四条  公务卡结算的范围是预算单位原从单位零余额账户主要以现金方式支付的日常公用支出和小额零星采购支出。包括：办公用品、书报杂志订阅费、印刷费、煤水电费、邮电费、差旅费、培训费、会议费、招待费、劳务费、租赁费、小型设施维修费，以及公务用车的燃料费、保险费、保养修理费等公务性支出。个人卡中所发生的私人消费性的支出，不适用本办法。</w:t>
      </w:r>
    </w:p>
    <w:p w:rsidR="009E468B" w:rsidRDefault="009E468B" w:rsidP="009E468B">
      <w:pPr>
        <w:pStyle w:val="a5"/>
        <w:shd w:val="clear" w:color="auto" w:fill="FFFFFF"/>
        <w:spacing w:before="0" w:beforeAutospacing="0" w:after="0" w:afterAutospacing="0" w:line="301" w:lineRule="atLeast"/>
        <w:rPr>
          <w:rFonts w:hint="eastAsia"/>
          <w:color w:val="000000"/>
          <w:sz w:val="15"/>
          <w:szCs w:val="15"/>
        </w:rPr>
      </w:pPr>
      <w:r>
        <w:rPr>
          <w:rFonts w:hint="eastAsia"/>
          <w:color w:val="000000"/>
          <w:sz w:val="15"/>
          <w:szCs w:val="15"/>
        </w:rPr>
        <w:t>第三章  公务卡的管理</w:t>
      </w:r>
    </w:p>
    <w:p w:rsidR="009E468B" w:rsidRDefault="009E468B" w:rsidP="009E468B">
      <w:pPr>
        <w:pStyle w:val="a5"/>
        <w:shd w:val="clear" w:color="auto" w:fill="FFFFFF"/>
        <w:spacing w:before="0" w:beforeAutospacing="0" w:after="0" w:afterAutospacing="0" w:line="301" w:lineRule="atLeast"/>
        <w:rPr>
          <w:rFonts w:hint="eastAsia"/>
          <w:color w:val="000000"/>
          <w:sz w:val="15"/>
          <w:szCs w:val="15"/>
        </w:rPr>
      </w:pPr>
      <w:r>
        <w:rPr>
          <w:rFonts w:hint="eastAsia"/>
          <w:color w:val="000000"/>
          <w:sz w:val="15"/>
          <w:szCs w:val="15"/>
        </w:rPr>
        <w:t>    第五条  预算单位应开设“单位卡”账户。为便于资金清算，“单位卡”账户原则上开设在单位零余额账户开户银行，其开户程序和权限按预算单位银行账户管理的有关规定办理。该账户由省财政厅负责监管，并接受人民银行的监督检查。</w:t>
      </w:r>
    </w:p>
    <w:p w:rsidR="009E468B" w:rsidRDefault="009E468B" w:rsidP="009E468B">
      <w:pPr>
        <w:pStyle w:val="a5"/>
        <w:shd w:val="clear" w:color="auto" w:fill="FFFFFF"/>
        <w:spacing w:before="0" w:beforeAutospacing="0" w:after="0" w:afterAutospacing="0" w:line="301" w:lineRule="atLeast"/>
        <w:rPr>
          <w:rFonts w:hint="eastAsia"/>
          <w:color w:val="000000"/>
          <w:sz w:val="15"/>
          <w:szCs w:val="15"/>
        </w:rPr>
      </w:pPr>
      <w:r>
        <w:rPr>
          <w:rFonts w:hint="eastAsia"/>
          <w:color w:val="000000"/>
          <w:sz w:val="15"/>
          <w:szCs w:val="15"/>
        </w:rPr>
        <w:t>    第六条  “单位卡”账户资金实行备用金管理。预算单位根据日常现金报销业务量自行核定备用金限额（原则上不得超过10个工作日平均现金使用量），按备用金额度从本单位“单位零余额账户”以转账支票或授权支付方式将资金划转“单位卡”账户，预算单位职工凭“个人卡”公务性支出办理报销业务，然后从单位卡向个人卡划转资金。预算单位不得通过财政直接支付的方式将财政直接支付用款额度转入单位卡。单位卡账户产生的利息作为预算单位的非税收入，应及时缴入财政专户。</w:t>
      </w:r>
    </w:p>
    <w:p w:rsidR="009E468B" w:rsidRDefault="009E468B" w:rsidP="009E468B">
      <w:pPr>
        <w:pStyle w:val="a5"/>
        <w:shd w:val="clear" w:color="auto" w:fill="FFFFFF"/>
        <w:spacing w:before="0" w:beforeAutospacing="0" w:after="0" w:afterAutospacing="0" w:line="301" w:lineRule="atLeast"/>
        <w:rPr>
          <w:rFonts w:hint="eastAsia"/>
          <w:color w:val="000000"/>
          <w:sz w:val="15"/>
          <w:szCs w:val="15"/>
        </w:rPr>
      </w:pPr>
      <w:r>
        <w:rPr>
          <w:rFonts w:hint="eastAsia"/>
          <w:color w:val="000000"/>
          <w:sz w:val="15"/>
          <w:szCs w:val="15"/>
        </w:rPr>
        <w:t>    第七条  “单位卡”由单位出纳人员持有、保管和使用。“单位卡”密码由出纳一人掌握，严格保密。未经批准，出纳人员不得将“单位卡”擅自交由他人使用，不得用作质押或为个人和单位提供担保。出纳人员调动工作或离职时，在按规定办理完相关交接手续后，财务部门必须及时变更密码或重新办理“单位卡”。“单位卡”如有遗失，应及时按发卡银行的要求办理挂失或注销手续。</w:t>
      </w:r>
    </w:p>
    <w:p w:rsidR="009E468B" w:rsidRDefault="009E468B" w:rsidP="009E468B">
      <w:pPr>
        <w:pStyle w:val="a5"/>
        <w:shd w:val="clear" w:color="auto" w:fill="FFFFFF"/>
        <w:spacing w:before="0" w:beforeAutospacing="0" w:after="0" w:afterAutospacing="0" w:line="301" w:lineRule="atLeast"/>
        <w:rPr>
          <w:rFonts w:hint="eastAsia"/>
          <w:color w:val="000000"/>
          <w:sz w:val="15"/>
          <w:szCs w:val="15"/>
        </w:rPr>
      </w:pPr>
      <w:r>
        <w:rPr>
          <w:rFonts w:hint="eastAsia"/>
          <w:color w:val="000000"/>
          <w:sz w:val="15"/>
          <w:szCs w:val="15"/>
        </w:rPr>
        <w:t>    单位卡仅限于经单位批准的持卡人使用，持卡人违反规定造成的经济损失由持卡人个人承担。</w:t>
      </w:r>
    </w:p>
    <w:p w:rsidR="009E468B" w:rsidRDefault="009E468B" w:rsidP="009E468B">
      <w:pPr>
        <w:pStyle w:val="a5"/>
        <w:shd w:val="clear" w:color="auto" w:fill="FFFFFF"/>
        <w:spacing w:before="0" w:beforeAutospacing="0" w:after="0" w:afterAutospacing="0" w:line="301" w:lineRule="atLeast"/>
        <w:rPr>
          <w:rFonts w:hint="eastAsia"/>
          <w:color w:val="000000"/>
          <w:sz w:val="15"/>
          <w:szCs w:val="15"/>
        </w:rPr>
      </w:pPr>
      <w:r>
        <w:rPr>
          <w:rFonts w:hint="eastAsia"/>
          <w:color w:val="000000"/>
          <w:sz w:val="15"/>
          <w:szCs w:val="15"/>
        </w:rPr>
        <w:lastRenderedPageBreak/>
        <w:t>    第八条 “个人卡”由预算单位职工个人申请、持有、保管和使用，实行“一人一卡”实名制管理。密码由职工个人自行确定、妥善保管。遗失后应及时到发卡银行办理挂失，如未及时挂失造成的经济损失由个人承担。</w:t>
      </w:r>
    </w:p>
    <w:p w:rsidR="009E468B" w:rsidRDefault="009E468B" w:rsidP="009E468B">
      <w:pPr>
        <w:pStyle w:val="a5"/>
        <w:shd w:val="clear" w:color="auto" w:fill="FFFFFF"/>
        <w:spacing w:before="0" w:beforeAutospacing="0" w:after="0" w:afterAutospacing="0" w:line="301" w:lineRule="atLeast"/>
        <w:rPr>
          <w:rFonts w:hint="eastAsia"/>
          <w:color w:val="000000"/>
          <w:sz w:val="15"/>
          <w:szCs w:val="15"/>
        </w:rPr>
      </w:pPr>
      <w:r>
        <w:rPr>
          <w:rFonts w:hint="eastAsia"/>
          <w:color w:val="000000"/>
          <w:sz w:val="15"/>
          <w:szCs w:val="15"/>
        </w:rPr>
        <w:t>   “个人卡”的个人属性，不因公务卡结算而改变，预算单位不因此承担因个人行为引起的一切责任。</w:t>
      </w:r>
    </w:p>
    <w:p w:rsidR="009E468B" w:rsidRDefault="009E468B" w:rsidP="009E468B">
      <w:pPr>
        <w:pStyle w:val="a5"/>
        <w:shd w:val="clear" w:color="auto" w:fill="FFFFFF"/>
        <w:spacing w:before="0" w:beforeAutospacing="0" w:after="0" w:afterAutospacing="0" w:line="301" w:lineRule="atLeast"/>
        <w:rPr>
          <w:rFonts w:hint="eastAsia"/>
          <w:color w:val="000000"/>
          <w:sz w:val="15"/>
          <w:szCs w:val="15"/>
        </w:rPr>
      </w:pPr>
      <w:r>
        <w:rPr>
          <w:rFonts w:hint="eastAsia"/>
          <w:color w:val="000000"/>
          <w:sz w:val="15"/>
          <w:szCs w:val="15"/>
        </w:rPr>
        <w:t>第四章  公务卡结算的基本要求</w:t>
      </w:r>
    </w:p>
    <w:p w:rsidR="009E468B" w:rsidRDefault="009E468B" w:rsidP="009E468B">
      <w:pPr>
        <w:pStyle w:val="a5"/>
        <w:shd w:val="clear" w:color="auto" w:fill="FFFFFF"/>
        <w:spacing w:before="0" w:beforeAutospacing="0" w:after="0" w:afterAutospacing="0" w:line="301" w:lineRule="atLeast"/>
        <w:rPr>
          <w:rFonts w:hint="eastAsia"/>
          <w:color w:val="000000"/>
          <w:sz w:val="15"/>
          <w:szCs w:val="15"/>
        </w:rPr>
      </w:pPr>
      <w:r>
        <w:rPr>
          <w:rFonts w:hint="eastAsia"/>
          <w:color w:val="000000"/>
          <w:sz w:val="15"/>
          <w:szCs w:val="15"/>
        </w:rPr>
        <w:t>    第九条  预算单位统一安装与代理银行联网的电子收款机系统（以下通称财务转账POS），办理“单位卡”向“个人卡”之间公务开支的资金划转。不得办理“单位卡”向“个人卡”划转属于私人消费的资金。</w:t>
      </w:r>
    </w:p>
    <w:p w:rsidR="009E468B" w:rsidRDefault="009E468B" w:rsidP="009E468B">
      <w:pPr>
        <w:pStyle w:val="a5"/>
        <w:shd w:val="clear" w:color="auto" w:fill="FFFFFF"/>
        <w:spacing w:before="0" w:beforeAutospacing="0" w:after="0" w:afterAutospacing="0" w:line="301" w:lineRule="atLeast"/>
        <w:rPr>
          <w:rFonts w:hint="eastAsia"/>
          <w:color w:val="000000"/>
          <w:sz w:val="15"/>
          <w:szCs w:val="15"/>
        </w:rPr>
      </w:pPr>
      <w:r>
        <w:rPr>
          <w:rFonts w:hint="eastAsia"/>
          <w:color w:val="000000"/>
          <w:sz w:val="15"/>
          <w:szCs w:val="15"/>
        </w:rPr>
        <w:t>    第十条  预算单位借款的管理。实行公务卡结算后，预算单位原则上不再办理现金借款。若出现预计公务支出超过信用额度或结算天数超过透支免息期等特殊情况，经单位领导批准同意，由经办人办妥借款手续后，出纳人员通过财务转帐POS将所需借款资金划转到“个人卡”上。经借款人签字确认后的财务转账POS凭条，作为会计入账依据，借款人报销时一并结算。</w:t>
      </w:r>
    </w:p>
    <w:p w:rsidR="009E468B" w:rsidRDefault="009E468B" w:rsidP="009E468B">
      <w:pPr>
        <w:pStyle w:val="a5"/>
        <w:shd w:val="clear" w:color="auto" w:fill="FFFFFF"/>
        <w:spacing w:before="0" w:beforeAutospacing="0" w:after="0" w:afterAutospacing="0" w:line="301" w:lineRule="atLeast"/>
        <w:rPr>
          <w:rFonts w:hint="eastAsia"/>
          <w:color w:val="000000"/>
          <w:sz w:val="15"/>
          <w:szCs w:val="15"/>
        </w:rPr>
      </w:pPr>
      <w:r>
        <w:rPr>
          <w:rFonts w:hint="eastAsia"/>
          <w:color w:val="000000"/>
          <w:sz w:val="15"/>
          <w:szCs w:val="15"/>
        </w:rPr>
        <w:t>    第十一条  公务卡结算的报销原则</w:t>
      </w:r>
    </w:p>
    <w:p w:rsidR="009E468B" w:rsidRDefault="009E468B" w:rsidP="009E468B">
      <w:pPr>
        <w:pStyle w:val="a5"/>
        <w:shd w:val="clear" w:color="auto" w:fill="FFFFFF"/>
        <w:spacing w:before="0" w:beforeAutospacing="0" w:after="0" w:afterAutospacing="0" w:line="301" w:lineRule="atLeast"/>
        <w:rPr>
          <w:rFonts w:hint="eastAsia"/>
          <w:color w:val="000000"/>
          <w:sz w:val="15"/>
          <w:szCs w:val="15"/>
        </w:rPr>
      </w:pPr>
      <w:r>
        <w:rPr>
          <w:rFonts w:hint="eastAsia"/>
          <w:color w:val="000000"/>
          <w:sz w:val="15"/>
          <w:szCs w:val="15"/>
        </w:rPr>
        <w:t>   （一）公务卡结算不改变预算单位原报销审批程序。</w:t>
      </w:r>
    </w:p>
    <w:p w:rsidR="009E468B" w:rsidRDefault="009E468B" w:rsidP="009E468B">
      <w:pPr>
        <w:pStyle w:val="a5"/>
        <w:shd w:val="clear" w:color="auto" w:fill="FFFFFF"/>
        <w:spacing w:before="0" w:beforeAutospacing="0" w:after="0" w:afterAutospacing="0" w:line="301" w:lineRule="atLeast"/>
        <w:rPr>
          <w:rFonts w:hint="eastAsia"/>
          <w:color w:val="000000"/>
          <w:sz w:val="15"/>
          <w:szCs w:val="15"/>
        </w:rPr>
      </w:pPr>
      <w:r>
        <w:rPr>
          <w:rFonts w:hint="eastAsia"/>
          <w:color w:val="000000"/>
          <w:sz w:val="15"/>
          <w:szCs w:val="15"/>
        </w:rPr>
        <w:t>   （二）各预算单位日常公务性支出，原则上使用公务卡结算，不再使用现金支付。</w:t>
      </w:r>
    </w:p>
    <w:p w:rsidR="009E468B" w:rsidRDefault="009E468B" w:rsidP="009E468B">
      <w:pPr>
        <w:pStyle w:val="a5"/>
        <w:shd w:val="clear" w:color="auto" w:fill="FFFFFF"/>
        <w:spacing w:before="0" w:beforeAutospacing="0" w:after="0" w:afterAutospacing="0" w:line="301" w:lineRule="atLeast"/>
        <w:rPr>
          <w:rFonts w:hint="eastAsia"/>
          <w:color w:val="000000"/>
          <w:sz w:val="15"/>
          <w:szCs w:val="15"/>
        </w:rPr>
      </w:pPr>
      <w:r>
        <w:rPr>
          <w:rFonts w:hint="eastAsia"/>
          <w:color w:val="000000"/>
          <w:sz w:val="15"/>
          <w:szCs w:val="15"/>
        </w:rPr>
        <w:t>   （三）职工使用个人卡所发生的公务性支出，必须在透支免息期内及时到本单位财务部门报账。因报销不及时而产生的透支利息和罚息，原则上由职工个人承担。</w:t>
      </w:r>
    </w:p>
    <w:p w:rsidR="009E468B" w:rsidRDefault="009E468B" w:rsidP="009E468B">
      <w:pPr>
        <w:pStyle w:val="a5"/>
        <w:shd w:val="clear" w:color="auto" w:fill="FFFFFF"/>
        <w:spacing w:before="0" w:beforeAutospacing="0" w:after="0" w:afterAutospacing="0" w:line="301" w:lineRule="atLeast"/>
        <w:rPr>
          <w:rFonts w:hint="eastAsia"/>
          <w:color w:val="000000"/>
          <w:sz w:val="15"/>
          <w:szCs w:val="15"/>
        </w:rPr>
      </w:pPr>
      <w:r>
        <w:rPr>
          <w:rFonts w:hint="eastAsia"/>
          <w:color w:val="000000"/>
          <w:sz w:val="15"/>
          <w:szCs w:val="15"/>
        </w:rPr>
        <w:t>    第十二条  公务卡结算的报销程序</w:t>
      </w:r>
    </w:p>
    <w:p w:rsidR="009E468B" w:rsidRDefault="009E468B" w:rsidP="009E468B">
      <w:pPr>
        <w:pStyle w:val="a5"/>
        <w:shd w:val="clear" w:color="auto" w:fill="FFFFFF"/>
        <w:spacing w:before="0" w:beforeAutospacing="0" w:after="0" w:afterAutospacing="0" w:line="301" w:lineRule="atLeast"/>
        <w:rPr>
          <w:rFonts w:hint="eastAsia"/>
          <w:color w:val="000000"/>
          <w:sz w:val="15"/>
          <w:szCs w:val="15"/>
        </w:rPr>
      </w:pPr>
      <w:r>
        <w:rPr>
          <w:rFonts w:hint="eastAsia"/>
          <w:color w:val="000000"/>
          <w:sz w:val="15"/>
          <w:szCs w:val="15"/>
        </w:rPr>
        <w:t>   （一）报销人凭发票、POS消费凭条等单据，填报报销审批凭证按本单位报销程序审批。</w:t>
      </w:r>
    </w:p>
    <w:p w:rsidR="009E468B" w:rsidRDefault="009E468B" w:rsidP="009E468B">
      <w:pPr>
        <w:pStyle w:val="a5"/>
        <w:shd w:val="clear" w:color="auto" w:fill="FFFFFF"/>
        <w:spacing w:before="0" w:beforeAutospacing="0" w:after="0" w:afterAutospacing="0" w:line="301" w:lineRule="atLeast"/>
        <w:rPr>
          <w:rFonts w:hint="eastAsia"/>
          <w:color w:val="000000"/>
          <w:sz w:val="15"/>
          <w:szCs w:val="15"/>
        </w:rPr>
      </w:pPr>
      <w:r>
        <w:rPr>
          <w:rFonts w:hint="eastAsia"/>
          <w:color w:val="000000"/>
          <w:sz w:val="15"/>
          <w:szCs w:val="15"/>
        </w:rPr>
        <w:t>   （二）出纳人员凭核准的报销审批凭证及报销单据，通过财务转账POS将报销资金划转到个人卡上。</w:t>
      </w:r>
    </w:p>
    <w:p w:rsidR="009E468B" w:rsidRDefault="009E468B" w:rsidP="009E468B">
      <w:pPr>
        <w:pStyle w:val="a5"/>
        <w:shd w:val="clear" w:color="auto" w:fill="FFFFFF"/>
        <w:spacing w:before="0" w:beforeAutospacing="0" w:after="0" w:afterAutospacing="0" w:line="301" w:lineRule="atLeast"/>
        <w:rPr>
          <w:rFonts w:hint="eastAsia"/>
          <w:color w:val="000000"/>
          <w:sz w:val="15"/>
          <w:szCs w:val="15"/>
        </w:rPr>
      </w:pPr>
      <w:r>
        <w:rPr>
          <w:rFonts w:hint="eastAsia"/>
          <w:color w:val="000000"/>
          <w:sz w:val="15"/>
          <w:szCs w:val="15"/>
        </w:rPr>
        <w:t>   （三）报销人当场确认并在财务转账POS打印的凭条上签字。</w:t>
      </w:r>
    </w:p>
    <w:p w:rsidR="009E468B" w:rsidRDefault="009E468B" w:rsidP="009E468B">
      <w:pPr>
        <w:pStyle w:val="a5"/>
        <w:shd w:val="clear" w:color="auto" w:fill="FFFFFF"/>
        <w:spacing w:before="0" w:beforeAutospacing="0" w:after="0" w:afterAutospacing="0" w:line="301" w:lineRule="atLeast"/>
        <w:rPr>
          <w:rFonts w:hint="eastAsia"/>
          <w:color w:val="000000"/>
          <w:sz w:val="15"/>
          <w:szCs w:val="15"/>
        </w:rPr>
      </w:pPr>
      <w:r>
        <w:rPr>
          <w:rFonts w:hint="eastAsia"/>
          <w:color w:val="000000"/>
          <w:sz w:val="15"/>
          <w:szCs w:val="15"/>
        </w:rPr>
        <w:t>   （四）财务人员根据经签字确认的凭条，报销审批凭证及报销单据登记入账。</w:t>
      </w:r>
    </w:p>
    <w:p w:rsidR="009E468B" w:rsidRDefault="009E468B" w:rsidP="009E468B">
      <w:pPr>
        <w:pStyle w:val="a5"/>
        <w:shd w:val="clear" w:color="auto" w:fill="FFFFFF"/>
        <w:spacing w:before="0" w:beforeAutospacing="0" w:after="0" w:afterAutospacing="0" w:line="301" w:lineRule="atLeast"/>
        <w:rPr>
          <w:rFonts w:hint="eastAsia"/>
          <w:color w:val="000000"/>
          <w:sz w:val="15"/>
          <w:szCs w:val="15"/>
        </w:rPr>
      </w:pPr>
      <w:r>
        <w:rPr>
          <w:rFonts w:hint="eastAsia"/>
          <w:color w:val="000000"/>
          <w:sz w:val="15"/>
          <w:szCs w:val="15"/>
        </w:rPr>
        <w:t>   （五）如因个别商业服务网点无法使用银行卡结算系统，报销人先以现金垫付后，可凭发票等单据到单位财务部门办理报销审批手续。具体报销程序同本条第二至四款。</w:t>
      </w:r>
    </w:p>
    <w:p w:rsidR="009E468B" w:rsidRDefault="009E468B" w:rsidP="009E468B">
      <w:pPr>
        <w:pStyle w:val="a5"/>
        <w:shd w:val="clear" w:color="auto" w:fill="FFFFFF"/>
        <w:spacing w:before="0" w:beforeAutospacing="0" w:after="0" w:afterAutospacing="0" w:line="301" w:lineRule="atLeast"/>
        <w:rPr>
          <w:rFonts w:hint="eastAsia"/>
          <w:color w:val="000000"/>
          <w:sz w:val="15"/>
          <w:szCs w:val="15"/>
        </w:rPr>
      </w:pPr>
      <w:r>
        <w:rPr>
          <w:rFonts w:hint="eastAsia"/>
          <w:color w:val="000000"/>
          <w:sz w:val="15"/>
          <w:szCs w:val="15"/>
        </w:rPr>
        <w:t>    第十三条  “单位卡”还款结算。借款人报销公务支出并将多余的借款退还财务部门或归还借款时，单位出纳人员将应还款项从“个人卡”划转“单位卡”账户，并打印财务转账POS凭条，由还款持卡人签字确认后方可作为会计入账凭证。</w:t>
      </w:r>
    </w:p>
    <w:p w:rsidR="009E468B" w:rsidRDefault="009E468B" w:rsidP="009E468B">
      <w:pPr>
        <w:pStyle w:val="a5"/>
        <w:shd w:val="clear" w:color="auto" w:fill="FFFFFF"/>
        <w:spacing w:before="0" w:beforeAutospacing="0" w:after="0" w:afterAutospacing="0" w:line="301" w:lineRule="atLeast"/>
        <w:rPr>
          <w:rFonts w:hint="eastAsia"/>
          <w:color w:val="000000"/>
          <w:sz w:val="15"/>
          <w:szCs w:val="15"/>
        </w:rPr>
      </w:pPr>
      <w:r>
        <w:rPr>
          <w:rFonts w:hint="eastAsia"/>
          <w:color w:val="000000"/>
          <w:sz w:val="15"/>
          <w:szCs w:val="15"/>
        </w:rPr>
        <w:t>    第十四条  “单位卡”结算的冲正交易。单位财务部门在办理公务卡转账结算业务中，如出现已转账金额超过应转账金额时，可执行冲正交易，输入原转账交易代码及金额后将原转账交易红字冲销。冲正交易只限于当日转账业务的冲销，冲销后打印的财务转账POS凭条，必须由被冲销的职工本人签字确认后方可作为会计账务冲销凭证。次日以后的冲正业务，由预算单位写出书面情况报代理银行处理。</w:t>
      </w:r>
    </w:p>
    <w:p w:rsidR="009E468B" w:rsidRDefault="009E468B" w:rsidP="009E468B">
      <w:pPr>
        <w:pStyle w:val="a5"/>
        <w:shd w:val="clear" w:color="auto" w:fill="FFFFFF"/>
        <w:spacing w:before="0" w:beforeAutospacing="0" w:after="0" w:afterAutospacing="0" w:line="301" w:lineRule="atLeast"/>
        <w:rPr>
          <w:rFonts w:hint="eastAsia"/>
          <w:color w:val="000000"/>
          <w:sz w:val="15"/>
          <w:szCs w:val="15"/>
        </w:rPr>
      </w:pPr>
      <w:r>
        <w:rPr>
          <w:rFonts w:hint="eastAsia"/>
          <w:color w:val="000000"/>
          <w:sz w:val="15"/>
          <w:szCs w:val="15"/>
        </w:rPr>
        <w:t>第五章   公务卡结算的会计核算</w:t>
      </w:r>
    </w:p>
    <w:p w:rsidR="009E468B" w:rsidRDefault="009E468B" w:rsidP="009E468B">
      <w:pPr>
        <w:pStyle w:val="a5"/>
        <w:shd w:val="clear" w:color="auto" w:fill="FFFFFF"/>
        <w:spacing w:before="0" w:beforeAutospacing="0" w:after="0" w:afterAutospacing="0" w:line="301" w:lineRule="atLeast"/>
        <w:rPr>
          <w:rFonts w:hint="eastAsia"/>
          <w:color w:val="000000"/>
          <w:sz w:val="15"/>
          <w:szCs w:val="15"/>
        </w:rPr>
      </w:pPr>
      <w:r>
        <w:rPr>
          <w:rFonts w:hint="eastAsia"/>
          <w:color w:val="000000"/>
          <w:sz w:val="15"/>
          <w:szCs w:val="15"/>
        </w:rPr>
        <w:t>    第十五条  公务卡结算的账务处理。为满足“单位卡”和“个人卡”结算会计核算的需要，预算单位在“银行存款”总账科目下增设“单位公务卡存款”明细科目，用于核算单位零余额账户与“单位卡”账户之间的收支业务。</w:t>
      </w:r>
    </w:p>
    <w:p w:rsidR="009E468B" w:rsidRDefault="009E468B" w:rsidP="009E468B">
      <w:pPr>
        <w:pStyle w:val="a5"/>
        <w:shd w:val="clear" w:color="auto" w:fill="FFFFFF"/>
        <w:spacing w:before="0" w:beforeAutospacing="0" w:after="0" w:afterAutospacing="0" w:line="301" w:lineRule="atLeast"/>
        <w:rPr>
          <w:rFonts w:hint="eastAsia"/>
          <w:color w:val="000000"/>
          <w:sz w:val="15"/>
          <w:szCs w:val="15"/>
        </w:rPr>
      </w:pPr>
      <w:r>
        <w:rPr>
          <w:rFonts w:hint="eastAsia"/>
          <w:color w:val="000000"/>
          <w:sz w:val="15"/>
          <w:szCs w:val="15"/>
        </w:rPr>
        <w:t>    （一）预算单位从“单位零余额账户”向“单位卡”账户划转备用金时，根据转账凭证，记：</w:t>
      </w:r>
    </w:p>
    <w:p w:rsidR="009E468B" w:rsidRDefault="009E468B" w:rsidP="009E468B">
      <w:pPr>
        <w:pStyle w:val="a5"/>
        <w:shd w:val="clear" w:color="auto" w:fill="FFFFFF"/>
        <w:spacing w:before="0" w:beforeAutospacing="0" w:after="0" w:afterAutospacing="0" w:line="301" w:lineRule="atLeast"/>
        <w:rPr>
          <w:rFonts w:hint="eastAsia"/>
          <w:color w:val="000000"/>
          <w:sz w:val="15"/>
          <w:szCs w:val="15"/>
        </w:rPr>
      </w:pPr>
      <w:r>
        <w:rPr>
          <w:rFonts w:hint="eastAsia"/>
          <w:color w:val="000000"/>
          <w:sz w:val="15"/>
          <w:szCs w:val="15"/>
        </w:rPr>
        <w:t>借：银行存款??单位公务卡存款</w:t>
      </w:r>
    </w:p>
    <w:p w:rsidR="009E468B" w:rsidRDefault="009E468B" w:rsidP="009E468B">
      <w:pPr>
        <w:pStyle w:val="a5"/>
        <w:shd w:val="clear" w:color="auto" w:fill="FFFFFF"/>
        <w:spacing w:before="0" w:beforeAutospacing="0" w:after="0" w:afterAutospacing="0" w:line="301" w:lineRule="atLeast"/>
        <w:rPr>
          <w:rFonts w:hint="eastAsia"/>
          <w:color w:val="000000"/>
          <w:sz w:val="15"/>
          <w:szCs w:val="15"/>
        </w:rPr>
      </w:pPr>
      <w:r>
        <w:rPr>
          <w:rFonts w:hint="eastAsia"/>
          <w:color w:val="000000"/>
          <w:sz w:val="15"/>
          <w:szCs w:val="15"/>
        </w:rPr>
        <w:t>贷：单位零余额账户用款额度（预算内/外）</w:t>
      </w:r>
    </w:p>
    <w:p w:rsidR="009E468B" w:rsidRDefault="009E468B" w:rsidP="009E468B">
      <w:pPr>
        <w:pStyle w:val="a5"/>
        <w:shd w:val="clear" w:color="auto" w:fill="FFFFFF"/>
        <w:spacing w:before="0" w:beforeAutospacing="0" w:after="0" w:afterAutospacing="0" w:line="301" w:lineRule="atLeast"/>
        <w:rPr>
          <w:rFonts w:hint="eastAsia"/>
          <w:color w:val="000000"/>
          <w:sz w:val="15"/>
          <w:szCs w:val="15"/>
        </w:rPr>
      </w:pPr>
      <w:r>
        <w:rPr>
          <w:rFonts w:hint="eastAsia"/>
          <w:color w:val="000000"/>
          <w:sz w:val="15"/>
          <w:szCs w:val="15"/>
        </w:rPr>
        <w:t>    （二）对已按规定程序办理报销手续，应由单位列报支出的，财务部门从“单位卡”向“个人卡”转账后，根据已核准无误的报销凭证，记：</w:t>
      </w:r>
    </w:p>
    <w:p w:rsidR="009E468B" w:rsidRDefault="009E468B" w:rsidP="009E468B">
      <w:pPr>
        <w:pStyle w:val="a5"/>
        <w:shd w:val="clear" w:color="auto" w:fill="FFFFFF"/>
        <w:spacing w:before="0" w:beforeAutospacing="0" w:after="0" w:afterAutospacing="0" w:line="301" w:lineRule="atLeast"/>
        <w:rPr>
          <w:rFonts w:hint="eastAsia"/>
          <w:color w:val="000000"/>
          <w:sz w:val="15"/>
          <w:szCs w:val="15"/>
        </w:rPr>
      </w:pPr>
      <w:r>
        <w:rPr>
          <w:rFonts w:hint="eastAsia"/>
          <w:color w:val="000000"/>
          <w:sz w:val="15"/>
          <w:szCs w:val="15"/>
        </w:rPr>
        <w:t>    行政单位</w:t>
      </w:r>
    </w:p>
    <w:p w:rsidR="009E468B" w:rsidRDefault="009E468B" w:rsidP="009E468B">
      <w:pPr>
        <w:pStyle w:val="a5"/>
        <w:shd w:val="clear" w:color="auto" w:fill="FFFFFF"/>
        <w:spacing w:before="0" w:beforeAutospacing="0" w:after="0" w:afterAutospacing="0" w:line="301" w:lineRule="atLeast"/>
        <w:rPr>
          <w:rFonts w:hint="eastAsia"/>
          <w:color w:val="000000"/>
          <w:sz w:val="15"/>
          <w:szCs w:val="15"/>
        </w:rPr>
      </w:pPr>
      <w:r>
        <w:rPr>
          <w:rFonts w:hint="eastAsia"/>
          <w:color w:val="000000"/>
          <w:sz w:val="15"/>
          <w:szCs w:val="15"/>
        </w:rPr>
        <w:t>    借：经费支出（库存材料）</w:t>
      </w:r>
    </w:p>
    <w:p w:rsidR="009E468B" w:rsidRDefault="009E468B" w:rsidP="009E468B">
      <w:pPr>
        <w:pStyle w:val="a5"/>
        <w:shd w:val="clear" w:color="auto" w:fill="FFFFFF"/>
        <w:spacing w:before="0" w:beforeAutospacing="0" w:after="0" w:afterAutospacing="0" w:line="301" w:lineRule="atLeast"/>
        <w:rPr>
          <w:rFonts w:hint="eastAsia"/>
          <w:color w:val="000000"/>
          <w:sz w:val="15"/>
          <w:szCs w:val="15"/>
        </w:rPr>
      </w:pPr>
      <w:r>
        <w:rPr>
          <w:rFonts w:hint="eastAsia"/>
          <w:color w:val="000000"/>
          <w:sz w:val="15"/>
          <w:szCs w:val="15"/>
        </w:rPr>
        <w:t>      贷：银行存款??单位公务卡存款</w:t>
      </w:r>
    </w:p>
    <w:p w:rsidR="009E468B" w:rsidRDefault="009E468B" w:rsidP="009E468B">
      <w:pPr>
        <w:pStyle w:val="a5"/>
        <w:shd w:val="clear" w:color="auto" w:fill="FFFFFF"/>
        <w:spacing w:before="0" w:beforeAutospacing="0" w:after="0" w:afterAutospacing="0" w:line="301" w:lineRule="atLeast"/>
        <w:rPr>
          <w:rFonts w:hint="eastAsia"/>
          <w:color w:val="000000"/>
          <w:sz w:val="15"/>
          <w:szCs w:val="15"/>
        </w:rPr>
      </w:pPr>
      <w:r>
        <w:rPr>
          <w:rFonts w:hint="eastAsia"/>
          <w:color w:val="000000"/>
          <w:sz w:val="15"/>
          <w:szCs w:val="15"/>
        </w:rPr>
        <w:t>    事业单位</w:t>
      </w:r>
    </w:p>
    <w:p w:rsidR="009E468B" w:rsidRDefault="009E468B" w:rsidP="009E468B">
      <w:pPr>
        <w:pStyle w:val="a5"/>
        <w:shd w:val="clear" w:color="auto" w:fill="FFFFFF"/>
        <w:spacing w:before="0" w:beforeAutospacing="0" w:after="0" w:afterAutospacing="0" w:line="301" w:lineRule="atLeast"/>
        <w:rPr>
          <w:rFonts w:hint="eastAsia"/>
          <w:color w:val="000000"/>
          <w:sz w:val="15"/>
          <w:szCs w:val="15"/>
        </w:rPr>
      </w:pPr>
      <w:r>
        <w:rPr>
          <w:rFonts w:hint="eastAsia"/>
          <w:color w:val="000000"/>
          <w:sz w:val="15"/>
          <w:szCs w:val="15"/>
        </w:rPr>
        <w:t>    借：事业支出（材料等）</w:t>
      </w:r>
    </w:p>
    <w:p w:rsidR="009E468B" w:rsidRDefault="009E468B" w:rsidP="009E468B">
      <w:pPr>
        <w:pStyle w:val="a5"/>
        <w:shd w:val="clear" w:color="auto" w:fill="FFFFFF"/>
        <w:spacing w:before="0" w:beforeAutospacing="0" w:after="0" w:afterAutospacing="0" w:line="301" w:lineRule="atLeast"/>
        <w:rPr>
          <w:rFonts w:hint="eastAsia"/>
          <w:color w:val="000000"/>
          <w:sz w:val="15"/>
          <w:szCs w:val="15"/>
        </w:rPr>
      </w:pPr>
      <w:r>
        <w:rPr>
          <w:rFonts w:hint="eastAsia"/>
          <w:color w:val="000000"/>
          <w:sz w:val="15"/>
          <w:szCs w:val="15"/>
        </w:rPr>
        <w:t>      贷：银行存款??单位公务卡存款</w:t>
      </w:r>
    </w:p>
    <w:p w:rsidR="009E468B" w:rsidRDefault="009E468B" w:rsidP="009E468B">
      <w:pPr>
        <w:pStyle w:val="a5"/>
        <w:shd w:val="clear" w:color="auto" w:fill="FFFFFF"/>
        <w:spacing w:before="0" w:beforeAutospacing="0" w:after="0" w:afterAutospacing="0" w:line="301" w:lineRule="atLeast"/>
        <w:rPr>
          <w:rFonts w:hint="eastAsia"/>
          <w:color w:val="000000"/>
          <w:sz w:val="15"/>
          <w:szCs w:val="15"/>
        </w:rPr>
      </w:pPr>
      <w:r>
        <w:rPr>
          <w:rFonts w:hint="eastAsia"/>
          <w:color w:val="000000"/>
          <w:sz w:val="15"/>
          <w:szCs w:val="15"/>
        </w:rPr>
        <w:t>    （三）因特殊情况发生借款业务时，财务部门从“单位卡”向“个人卡”转账后，根据已核准无误的凭证，记：</w:t>
      </w:r>
    </w:p>
    <w:p w:rsidR="009E468B" w:rsidRDefault="009E468B" w:rsidP="009E468B">
      <w:pPr>
        <w:pStyle w:val="a5"/>
        <w:shd w:val="clear" w:color="auto" w:fill="FFFFFF"/>
        <w:spacing w:before="0" w:beforeAutospacing="0" w:after="0" w:afterAutospacing="0" w:line="301" w:lineRule="atLeast"/>
        <w:rPr>
          <w:rFonts w:hint="eastAsia"/>
          <w:color w:val="000000"/>
          <w:sz w:val="15"/>
          <w:szCs w:val="15"/>
        </w:rPr>
      </w:pPr>
      <w:r>
        <w:rPr>
          <w:rFonts w:hint="eastAsia"/>
          <w:color w:val="000000"/>
          <w:sz w:val="15"/>
          <w:szCs w:val="15"/>
        </w:rPr>
        <w:t>    行政单位</w:t>
      </w:r>
    </w:p>
    <w:p w:rsidR="009E468B" w:rsidRDefault="009E468B" w:rsidP="009E468B">
      <w:pPr>
        <w:pStyle w:val="a5"/>
        <w:shd w:val="clear" w:color="auto" w:fill="FFFFFF"/>
        <w:spacing w:before="0" w:beforeAutospacing="0" w:after="0" w:afterAutospacing="0" w:line="301" w:lineRule="atLeast"/>
        <w:rPr>
          <w:rFonts w:hint="eastAsia"/>
          <w:color w:val="000000"/>
          <w:sz w:val="15"/>
          <w:szCs w:val="15"/>
        </w:rPr>
      </w:pPr>
      <w:r>
        <w:rPr>
          <w:rFonts w:hint="eastAsia"/>
          <w:color w:val="000000"/>
          <w:sz w:val="15"/>
          <w:szCs w:val="15"/>
        </w:rPr>
        <w:t>    借：暂付款----×××</w:t>
      </w:r>
    </w:p>
    <w:p w:rsidR="009E468B" w:rsidRDefault="009E468B" w:rsidP="009E468B">
      <w:pPr>
        <w:pStyle w:val="a5"/>
        <w:shd w:val="clear" w:color="auto" w:fill="FFFFFF"/>
        <w:spacing w:before="0" w:beforeAutospacing="0" w:after="0" w:afterAutospacing="0" w:line="301" w:lineRule="atLeast"/>
        <w:rPr>
          <w:rFonts w:hint="eastAsia"/>
          <w:color w:val="000000"/>
          <w:sz w:val="15"/>
          <w:szCs w:val="15"/>
        </w:rPr>
      </w:pPr>
      <w:r>
        <w:rPr>
          <w:rFonts w:hint="eastAsia"/>
          <w:color w:val="000000"/>
          <w:sz w:val="15"/>
          <w:szCs w:val="15"/>
        </w:rPr>
        <w:lastRenderedPageBreak/>
        <w:t>      贷：银行存款??单位公务卡存款</w:t>
      </w:r>
    </w:p>
    <w:p w:rsidR="009E468B" w:rsidRDefault="009E468B" w:rsidP="009E468B">
      <w:pPr>
        <w:pStyle w:val="a5"/>
        <w:shd w:val="clear" w:color="auto" w:fill="FFFFFF"/>
        <w:spacing w:before="0" w:beforeAutospacing="0" w:after="0" w:afterAutospacing="0" w:line="301" w:lineRule="atLeast"/>
        <w:rPr>
          <w:rFonts w:hint="eastAsia"/>
          <w:color w:val="000000"/>
          <w:sz w:val="15"/>
          <w:szCs w:val="15"/>
        </w:rPr>
      </w:pPr>
      <w:r>
        <w:rPr>
          <w:rFonts w:hint="eastAsia"/>
          <w:color w:val="000000"/>
          <w:sz w:val="15"/>
          <w:szCs w:val="15"/>
        </w:rPr>
        <w:t>    事业单位</w:t>
      </w:r>
    </w:p>
    <w:p w:rsidR="009E468B" w:rsidRDefault="009E468B" w:rsidP="009E468B">
      <w:pPr>
        <w:pStyle w:val="a5"/>
        <w:shd w:val="clear" w:color="auto" w:fill="FFFFFF"/>
        <w:spacing w:before="0" w:beforeAutospacing="0" w:after="0" w:afterAutospacing="0" w:line="301" w:lineRule="atLeast"/>
        <w:rPr>
          <w:rFonts w:hint="eastAsia"/>
          <w:color w:val="000000"/>
          <w:sz w:val="15"/>
          <w:szCs w:val="15"/>
        </w:rPr>
      </w:pPr>
      <w:r>
        <w:rPr>
          <w:rFonts w:hint="eastAsia"/>
          <w:color w:val="000000"/>
          <w:sz w:val="15"/>
          <w:szCs w:val="15"/>
        </w:rPr>
        <w:t>    借：其他应收款----×××</w:t>
      </w:r>
    </w:p>
    <w:p w:rsidR="009E468B" w:rsidRDefault="009E468B" w:rsidP="009E468B">
      <w:pPr>
        <w:pStyle w:val="a5"/>
        <w:shd w:val="clear" w:color="auto" w:fill="FFFFFF"/>
        <w:spacing w:before="0" w:beforeAutospacing="0" w:after="0" w:afterAutospacing="0" w:line="301" w:lineRule="atLeast"/>
        <w:rPr>
          <w:rFonts w:hint="eastAsia"/>
          <w:color w:val="000000"/>
          <w:sz w:val="15"/>
          <w:szCs w:val="15"/>
        </w:rPr>
      </w:pPr>
      <w:r>
        <w:rPr>
          <w:rFonts w:hint="eastAsia"/>
          <w:color w:val="000000"/>
          <w:sz w:val="15"/>
          <w:szCs w:val="15"/>
        </w:rPr>
        <w:t>      贷：银行存款??单位公务卡存款</w:t>
      </w:r>
    </w:p>
    <w:p w:rsidR="009E468B" w:rsidRDefault="009E468B" w:rsidP="009E468B">
      <w:pPr>
        <w:pStyle w:val="a5"/>
        <w:shd w:val="clear" w:color="auto" w:fill="FFFFFF"/>
        <w:spacing w:before="0" w:beforeAutospacing="0" w:after="0" w:afterAutospacing="0" w:line="301" w:lineRule="atLeast"/>
        <w:rPr>
          <w:rFonts w:hint="eastAsia"/>
          <w:color w:val="000000"/>
          <w:sz w:val="15"/>
          <w:szCs w:val="15"/>
        </w:rPr>
      </w:pPr>
      <w:r>
        <w:rPr>
          <w:rFonts w:hint="eastAsia"/>
          <w:color w:val="000000"/>
          <w:sz w:val="15"/>
          <w:szCs w:val="15"/>
        </w:rPr>
        <w:t>    借款人报销时，财务部门根据相关凭证，记：</w:t>
      </w:r>
    </w:p>
    <w:p w:rsidR="009E468B" w:rsidRDefault="009E468B" w:rsidP="009E468B">
      <w:pPr>
        <w:pStyle w:val="a5"/>
        <w:shd w:val="clear" w:color="auto" w:fill="FFFFFF"/>
        <w:spacing w:before="0" w:beforeAutospacing="0" w:after="0" w:afterAutospacing="0" w:line="301" w:lineRule="atLeast"/>
        <w:rPr>
          <w:rFonts w:hint="eastAsia"/>
          <w:color w:val="000000"/>
          <w:sz w:val="15"/>
          <w:szCs w:val="15"/>
        </w:rPr>
      </w:pPr>
      <w:r>
        <w:rPr>
          <w:rFonts w:hint="eastAsia"/>
          <w:color w:val="000000"/>
          <w:sz w:val="15"/>
          <w:szCs w:val="15"/>
        </w:rPr>
        <w:t>    行政单位</w:t>
      </w:r>
    </w:p>
    <w:p w:rsidR="009E468B" w:rsidRDefault="009E468B" w:rsidP="009E468B">
      <w:pPr>
        <w:pStyle w:val="a5"/>
        <w:shd w:val="clear" w:color="auto" w:fill="FFFFFF"/>
        <w:spacing w:before="0" w:beforeAutospacing="0" w:after="0" w:afterAutospacing="0" w:line="301" w:lineRule="atLeast"/>
        <w:rPr>
          <w:rFonts w:hint="eastAsia"/>
          <w:color w:val="000000"/>
          <w:sz w:val="15"/>
          <w:szCs w:val="15"/>
        </w:rPr>
      </w:pPr>
      <w:r>
        <w:rPr>
          <w:rFonts w:hint="eastAsia"/>
          <w:color w:val="000000"/>
          <w:sz w:val="15"/>
          <w:szCs w:val="15"/>
        </w:rPr>
        <w:t>    借：经费支出（库存材料）</w:t>
      </w:r>
    </w:p>
    <w:p w:rsidR="009E468B" w:rsidRDefault="009E468B" w:rsidP="009E468B">
      <w:pPr>
        <w:pStyle w:val="a5"/>
        <w:shd w:val="clear" w:color="auto" w:fill="FFFFFF"/>
        <w:spacing w:before="0" w:beforeAutospacing="0" w:after="0" w:afterAutospacing="0" w:line="301" w:lineRule="atLeast"/>
        <w:rPr>
          <w:rFonts w:hint="eastAsia"/>
          <w:color w:val="000000"/>
          <w:sz w:val="15"/>
          <w:szCs w:val="15"/>
        </w:rPr>
      </w:pPr>
      <w:r>
        <w:rPr>
          <w:rFonts w:hint="eastAsia"/>
          <w:color w:val="000000"/>
          <w:sz w:val="15"/>
          <w:szCs w:val="15"/>
        </w:rPr>
        <w:t>      贷：暂付款----×××</w:t>
      </w:r>
    </w:p>
    <w:p w:rsidR="009E468B" w:rsidRDefault="009E468B" w:rsidP="009E468B">
      <w:pPr>
        <w:pStyle w:val="a5"/>
        <w:shd w:val="clear" w:color="auto" w:fill="FFFFFF"/>
        <w:spacing w:before="0" w:beforeAutospacing="0" w:after="0" w:afterAutospacing="0" w:line="301" w:lineRule="atLeast"/>
        <w:rPr>
          <w:rFonts w:hint="eastAsia"/>
          <w:color w:val="000000"/>
          <w:sz w:val="15"/>
          <w:szCs w:val="15"/>
        </w:rPr>
      </w:pPr>
      <w:r>
        <w:rPr>
          <w:rFonts w:hint="eastAsia"/>
          <w:color w:val="000000"/>
          <w:sz w:val="15"/>
          <w:szCs w:val="15"/>
        </w:rPr>
        <w:t>    事业单位</w:t>
      </w:r>
    </w:p>
    <w:p w:rsidR="009E468B" w:rsidRDefault="009E468B" w:rsidP="009E468B">
      <w:pPr>
        <w:pStyle w:val="a5"/>
        <w:shd w:val="clear" w:color="auto" w:fill="FFFFFF"/>
        <w:spacing w:before="0" w:beforeAutospacing="0" w:after="0" w:afterAutospacing="0" w:line="301" w:lineRule="atLeast"/>
        <w:rPr>
          <w:rFonts w:hint="eastAsia"/>
          <w:color w:val="000000"/>
          <w:sz w:val="15"/>
          <w:szCs w:val="15"/>
        </w:rPr>
      </w:pPr>
      <w:r>
        <w:rPr>
          <w:rFonts w:hint="eastAsia"/>
          <w:color w:val="000000"/>
          <w:sz w:val="15"/>
          <w:szCs w:val="15"/>
        </w:rPr>
        <w:t>    借：事业支出（材料等）</w:t>
      </w:r>
    </w:p>
    <w:p w:rsidR="009E468B" w:rsidRDefault="009E468B" w:rsidP="009E468B">
      <w:pPr>
        <w:pStyle w:val="a5"/>
        <w:shd w:val="clear" w:color="auto" w:fill="FFFFFF"/>
        <w:spacing w:before="0" w:beforeAutospacing="0" w:after="0" w:afterAutospacing="0" w:line="301" w:lineRule="atLeast"/>
        <w:rPr>
          <w:rFonts w:hint="eastAsia"/>
          <w:color w:val="000000"/>
          <w:sz w:val="15"/>
          <w:szCs w:val="15"/>
        </w:rPr>
      </w:pPr>
      <w:r>
        <w:rPr>
          <w:rFonts w:hint="eastAsia"/>
          <w:color w:val="000000"/>
          <w:sz w:val="15"/>
          <w:szCs w:val="15"/>
        </w:rPr>
        <w:t>      贷：其他应收款----×××</w:t>
      </w:r>
    </w:p>
    <w:p w:rsidR="009E468B" w:rsidRDefault="009E468B" w:rsidP="009E468B">
      <w:pPr>
        <w:pStyle w:val="a5"/>
        <w:shd w:val="clear" w:color="auto" w:fill="FFFFFF"/>
        <w:spacing w:before="0" w:beforeAutospacing="0" w:after="0" w:afterAutospacing="0" w:line="301" w:lineRule="atLeast"/>
        <w:rPr>
          <w:rFonts w:hint="eastAsia"/>
          <w:color w:val="000000"/>
          <w:sz w:val="15"/>
          <w:szCs w:val="15"/>
        </w:rPr>
      </w:pPr>
      <w:r>
        <w:rPr>
          <w:rFonts w:hint="eastAsia"/>
          <w:color w:val="000000"/>
          <w:sz w:val="15"/>
          <w:szCs w:val="15"/>
        </w:rPr>
        <w:t>    同时，对借款人报销金额与借款金额有差额，应收回或应补差的，分别借记或贷记“银行存款??单位公务卡存款”科目。</w:t>
      </w:r>
    </w:p>
    <w:p w:rsidR="009E468B" w:rsidRDefault="009E468B" w:rsidP="009E468B">
      <w:pPr>
        <w:pStyle w:val="a5"/>
        <w:shd w:val="clear" w:color="auto" w:fill="FFFFFF"/>
        <w:spacing w:before="0" w:beforeAutospacing="0" w:after="0" w:afterAutospacing="0" w:line="301" w:lineRule="atLeast"/>
        <w:rPr>
          <w:rFonts w:hint="eastAsia"/>
          <w:color w:val="000000"/>
          <w:sz w:val="15"/>
          <w:szCs w:val="15"/>
        </w:rPr>
      </w:pPr>
      <w:r>
        <w:rPr>
          <w:rFonts w:hint="eastAsia"/>
          <w:color w:val="000000"/>
          <w:sz w:val="15"/>
          <w:szCs w:val="15"/>
        </w:rPr>
        <w:t>    （四）“单位卡”账户，视同单位的银行账户管理，预算单位收到代理银行的结息单时，记：</w:t>
      </w:r>
    </w:p>
    <w:p w:rsidR="009E468B" w:rsidRDefault="009E468B" w:rsidP="009E468B">
      <w:pPr>
        <w:pStyle w:val="a5"/>
        <w:shd w:val="clear" w:color="auto" w:fill="FFFFFF"/>
        <w:spacing w:before="0" w:beforeAutospacing="0" w:after="0" w:afterAutospacing="0" w:line="301" w:lineRule="atLeast"/>
        <w:rPr>
          <w:rFonts w:hint="eastAsia"/>
          <w:color w:val="000000"/>
          <w:sz w:val="15"/>
          <w:szCs w:val="15"/>
        </w:rPr>
      </w:pPr>
      <w:r>
        <w:rPr>
          <w:rFonts w:hint="eastAsia"/>
          <w:color w:val="000000"/>
          <w:sz w:val="15"/>
          <w:szCs w:val="15"/>
        </w:rPr>
        <w:t>    借：银行存款??单位公务卡存款</w:t>
      </w:r>
    </w:p>
    <w:p w:rsidR="009E468B" w:rsidRDefault="009E468B" w:rsidP="009E468B">
      <w:pPr>
        <w:pStyle w:val="a5"/>
        <w:shd w:val="clear" w:color="auto" w:fill="FFFFFF"/>
        <w:spacing w:before="0" w:beforeAutospacing="0" w:after="0" w:afterAutospacing="0" w:line="301" w:lineRule="atLeast"/>
        <w:rPr>
          <w:rFonts w:hint="eastAsia"/>
          <w:color w:val="000000"/>
          <w:sz w:val="15"/>
          <w:szCs w:val="15"/>
        </w:rPr>
      </w:pPr>
      <w:r>
        <w:rPr>
          <w:rFonts w:hint="eastAsia"/>
          <w:color w:val="000000"/>
          <w:sz w:val="15"/>
          <w:szCs w:val="15"/>
        </w:rPr>
        <w:t>      贷：应缴财政专户款</w:t>
      </w:r>
    </w:p>
    <w:p w:rsidR="009E468B" w:rsidRDefault="009E468B" w:rsidP="009E468B">
      <w:pPr>
        <w:pStyle w:val="a5"/>
        <w:shd w:val="clear" w:color="auto" w:fill="FFFFFF"/>
        <w:spacing w:before="0" w:beforeAutospacing="0" w:after="0" w:afterAutospacing="0" w:line="301" w:lineRule="atLeast"/>
        <w:rPr>
          <w:rFonts w:hint="eastAsia"/>
          <w:color w:val="000000"/>
          <w:sz w:val="15"/>
          <w:szCs w:val="15"/>
        </w:rPr>
      </w:pPr>
      <w:r>
        <w:rPr>
          <w:rFonts w:hint="eastAsia"/>
          <w:color w:val="000000"/>
          <w:sz w:val="15"/>
          <w:szCs w:val="15"/>
        </w:rPr>
        <w:t>    上缴时作相反的会计分录：</w:t>
      </w:r>
    </w:p>
    <w:p w:rsidR="009E468B" w:rsidRDefault="009E468B" w:rsidP="009E468B">
      <w:pPr>
        <w:pStyle w:val="a5"/>
        <w:shd w:val="clear" w:color="auto" w:fill="FFFFFF"/>
        <w:spacing w:before="0" w:beforeAutospacing="0" w:after="0" w:afterAutospacing="0" w:line="301" w:lineRule="atLeast"/>
        <w:rPr>
          <w:rFonts w:hint="eastAsia"/>
          <w:color w:val="000000"/>
          <w:sz w:val="15"/>
          <w:szCs w:val="15"/>
        </w:rPr>
      </w:pPr>
      <w:r>
        <w:rPr>
          <w:rFonts w:hint="eastAsia"/>
          <w:color w:val="000000"/>
          <w:sz w:val="15"/>
          <w:szCs w:val="15"/>
        </w:rPr>
        <w:t>    借：应缴财政专户款</w:t>
      </w:r>
    </w:p>
    <w:p w:rsidR="009E468B" w:rsidRDefault="009E468B" w:rsidP="009E468B">
      <w:pPr>
        <w:pStyle w:val="a5"/>
        <w:shd w:val="clear" w:color="auto" w:fill="FFFFFF"/>
        <w:spacing w:before="0" w:beforeAutospacing="0" w:after="0" w:afterAutospacing="0" w:line="301" w:lineRule="atLeast"/>
        <w:rPr>
          <w:rFonts w:hint="eastAsia"/>
          <w:color w:val="000000"/>
          <w:sz w:val="15"/>
          <w:szCs w:val="15"/>
        </w:rPr>
      </w:pPr>
      <w:r>
        <w:rPr>
          <w:rFonts w:hint="eastAsia"/>
          <w:color w:val="000000"/>
          <w:sz w:val="15"/>
          <w:szCs w:val="15"/>
        </w:rPr>
        <w:t>      贷：银行存款??单位公务卡存款</w:t>
      </w:r>
    </w:p>
    <w:p w:rsidR="009E468B" w:rsidRDefault="009E468B" w:rsidP="009E468B">
      <w:pPr>
        <w:pStyle w:val="a5"/>
        <w:shd w:val="clear" w:color="auto" w:fill="FFFFFF"/>
        <w:spacing w:before="0" w:beforeAutospacing="0" w:after="0" w:afterAutospacing="0" w:line="301" w:lineRule="atLeast"/>
        <w:rPr>
          <w:rFonts w:hint="eastAsia"/>
          <w:color w:val="000000"/>
          <w:sz w:val="15"/>
          <w:szCs w:val="15"/>
        </w:rPr>
      </w:pPr>
      <w:r>
        <w:rPr>
          <w:rFonts w:hint="eastAsia"/>
          <w:color w:val="000000"/>
          <w:sz w:val="15"/>
          <w:szCs w:val="15"/>
        </w:rPr>
        <w:t>    第十六条  公务卡结算的对账管理。各单位财务部门要建立健全公务卡结算业务明细账，逐笔记载公务卡转账业务，账目要日清月结，做到账款相符。财务部门应于每日业务终了扎账打出当日交易明细清单与公务卡结算明细账进行核对，分别由出纳人员和财务主管人员签字确认。已核对无误并经财务主管人员签字后的明细清单，作为补足备用金的依据。每月终了应编制“单位卡”账户余款调节表，与代理银行提供的“单位卡”账户对账单核对一致。</w:t>
      </w:r>
    </w:p>
    <w:p w:rsidR="009E468B" w:rsidRDefault="009E468B" w:rsidP="009E468B">
      <w:pPr>
        <w:pStyle w:val="a5"/>
        <w:shd w:val="clear" w:color="auto" w:fill="FFFFFF"/>
        <w:spacing w:before="0" w:beforeAutospacing="0" w:after="0" w:afterAutospacing="0" w:line="301" w:lineRule="atLeast"/>
        <w:rPr>
          <w:rFonts w:hint="eastAsia"/>
          <w:color w:val="000000"/>
          <w:sz w:val="15"/>
          <w:szCs w:val="15"/>
        </w:rPr>
      </w:pPr>
      <w:r>
        <w:rPr>
          <w:rFonts w:hint="eastAsia"/>
          <w:color w:val="000000"/>
          <w:sz w:val="15"/>
          <w:szCs w:val="15"/>
        </w:rPr>
        <w:t>第六章  公务卡结算的监督管理</w:t>
      </w:r>
    </w:p>
    <w:p w:rsidR="009E468B" w:rsidRDefault="009E468B" w:rsidP="009E468B">
      <w:pPr>
        <w:pStyle w:val="a5"/>
        <w:shd w:val="clear" w:color="auto" w:fill="FFFFFF"/>
        <w:spacing w:before="0" w:beforeAutospacing="0" w:after="0" w:afterAutospacing="0" w:line="301" w:lineRule="atLeast"/>
        <w:rPr>
          <w:rFonts w:hint="eastAsia"/>
          <w:color w:val="000000"/>
          <w:sz w:val="15"/>
          <w:szCs w:val="15"/>
        </w:rPr>
      </w:pPr>
      <w:r>
        <w:rPr>
          <w:rFonts w:hint="eastAsia"/>
          <w:color w:val="000000"/>
          <w:sz w:val="15"/>
          <w:szCs w:val="15"/>
        </w:rPr>
        <w:t>    第十七条  各预算单位要尽可能减少并逐步取消现金支用，对个人贷记卡持卡人执行公务中的提现行为要加强管理，要通过代理银行的对账单，全面掌握“单位卡”和“个人卡”支付行为。</w:t>
      </w:r>
    </w:p>
    <w:p w:rsidR="009E468B" w:rsidRDefault="009E468B" w:rsidP="009E468B">
      <w:pPr>
        <w:pStyle w:val="a5"/>
        <w:shd w:val="clear" w:color="auto" w:fill="FFFFFF"/>
        <w:spacing w:before="0" w:beforeAutospacing="0" w:after="0" w:afterAutospacing="0" w:line="301" w:lineRule="atLeast"/>
        <w:rPr>
          <w:rFonts w:hint="eastAsia"/>
          <w:color w:val="000000"/>
          <w:sz w:val="15"/>
          <w:szCs w:val="15"/>
        </w:rPr>
      </w:pPr>
      <w:r>
        <w:rPr>
          <w:rFonts w:hint="eastAsia"/>
          <w:color w:val="000000"/>
          <w:sz w:val="15"/>
          <w:szCs w:val="15"/>
        </w:rPr>
        <w:t>    第十八条  公务卡结算的监督管理</w:t>
      </w:r>
    </w:p>
    <w:p w:rsidR="009E468B" w:rsidRDefault="009E468B" w:rsidP="009E468B">
      <w:pPr>
        <w:pStyle w:val="a5"/>
        <w:shd w:val="clear" w:color="auto" w:fill="FFFFFF"/>
        <w:spacing w:before="0" w:beforeAutospacing="0" w:after="0" w:afterAutospacing="0" w:line="301" w:lineRule="atLeast"/>
        <w:rPr>
          <w:rFonts w:hint="eastAsia"/>
          <w:color w:val="000000"/>
          <w:sz w:val="15"/>
          <w:szCs w:val="15"/>
        </w:rPr>
      </w:pPr>
      <w:r>
        <w:rPr>
          <w:rFonts w:hint="eastAsia"/>
          <w:color w:val="000000"/>
          <w:sz w:val="15"/>
          <w:szCs w:val="15"/>
        </w:rPr>
        <w:t>    （一）公务卡的使用和管理纳入年度财务审计范围，并作为评定预算单位会计基础工作的重要内容。</w:t>
      </w:r>
    </w:p>
    <w:p w:rsidR="009E468B" w:rsidRDefault="009E468B" w:rsidP="009E468B">
      <w:pPr>
        <w:pStyle w:val="a5"/>
        <w:shd w:val="clear" w:color="auto" w:fill="FFFFFF"/>
        <w:spacing w:before="0" w:beforeAutospacing="0" w:after="0" w:afterAutospacing="0" w:line="301" w:lineRule="atLeast"/>
        <w:rPr>
          <w:rFonts w:hint="eastAsia"/>
          <w:color w:val="000000"/>
          <w:sz w:val="15"/>
          <w:szCs w:val="15"/>
        </w:rPr>
      </w:pPr>
      <w:r>
        <w:rPr>
          <w:rFonts w:hint="eastAsia"/>
          <w:color w:val="000000"/>
          <w:sz w:val="15"/>
          <w:szCs w:val="15"/>
        </w:rPr>
        <w:t>    （二）代理银行对个人卡持卡人的透支消费及还款情况逐笔记录，作为对其信用考核的依据。对持卡人不及时归垫或恶意透支的行为由代理银行记入个人信用体系，并降低信用额度和透支免息期限。</w:t>
      </w:r>
    </w:p>
    <w:p w:rsidR="009E468B" w:rsidRDefault="009E468B" w:rsidP="009E468B">
      <w:pPr>
        <w:pStyle w:val="a5"/>
        <w:shd w:val="clear" w:color="auto" w:fill="FFFFFF"/>
        <w:spacing w:before="0" w:beforeAutospacing="0" w:after="0" w:afterAutospacing="0" w:line="301" w:lineRule="atLeast"/>
        <w:rPr>
          <w:rFonts w:hint="eastAsia"/>
          <w:color w:val="000000"/>
          <w:sz w:val="15"/>
          <w:szCs w:val="15"/>
        </w:rPr>
      </w:pPr>
      <w:r>
        <w:rPr>
          <w:rFonts w:hint="eastAsia"/>
          <w:color w:val="000000"/>
          <w:sz w:val="15"/>
          <w:szCs w:val="15"/>
        </w:rPr>
        <w:t>    （三）财政、人行、监察、审计部门依据本办法对公务卡使用管理及账务处理进行监督、检查和审计。</w:t>
      </w:r>
    </w:p>
    <w:p w:rsidR="009E468B" w:rsidRDefault="009E468B" w:rsidP="009E468B">
      <w:pPr>
        <w:pStyle w:val="a5"/>
        <w:shd w:val="clear" w:color="auto" w:fill="FFFFFF"/>
        <w:spacing w:before="0" w:beforeAutospacing="0" w:after="0" w:afterAutospacing="0" w:line="301" w:lineRule="atLeast"/>
        <w:rPr>
          <w:rFonts w:hint="eastAsia"/>
          <w:color w:val="000000"/>
          <w:sz w:val="15"/>
          <w:szCs w:val="15"/>
        </w:rPr>
      </w:pPr>
      <w:r>
        <w:rPr>
          <w:rFonts w:hint="eastAsia"/>
          <w:color w:val="000000"/>
          <w:sz w:val="15"/>
          <w:szCs w:val="15"/>
        </w:rPr>
        <w:t>    （四）单位未按本办法规定执行的，由相关部门按照《财政违法行为处罚处分条例》给予通报批评或追究有关人员的责任。   </w:t>
      </w:r>
    </w:p>
    <w:p w:rsidR="009E468B" w:rsidRDefault="009E468B" w:rsidP="009E468B">
      <w:pPr>
        <w:pStyle w:val="a5"/>
        <w:shd w:val="clear" w:color="auto" w:fill="FFFFFF"/>
        <w:spacing w:before="0" w:beforeAutospacing="0" w:after="0" w:afterAutospacing="0" w:line="301" w:lineRule="atLeast"/>
        <w:rPr>
          <w:rFonts w:hint="eastAsia"/>
          <w:color w:val="000000"/>
          <w:sz w:val="15"/>
          <w:szCs w:val="15"/>
        </w:rPr>
      </w:pPr>
      <w:r>
        <w:rPr>
          <w:rFonts w:hint="eastAsia"/>
          <w:color w:val="000000"/>
          <w:sz w:val="15"/>
          <w:szCs w:val="15"/>
        </w:rPr>
        <w:t>    第十九条  预算单位与代理银行应签订《公务卡结算业务服务协议》。预算单位、代理银行、持卡人的相应权利、义务关系遵照本办法以及《银行卡管理办法》等相关规定执行。</w:t>
      </w:r>
    </w:p>
    <w:p w:rsidR="009E468B" w:rsidRDefault="009E468B" w:rsidP="009E468B">
      <w:pPr>
        <w:pStyle w:val="a5"/>
        <w:shd w:val="clear" w:color="auto" w:fill="FFFFFF"/>
        <w:spacing w:before="0" w:beforeAutospacing="0" w:after="0" w:afterAutospacing="0" w:line="301" w:lineRule="atLeast"/>
        <w:rPr>
          <w:rFonts w:hint="eastAsia"/>
          <w:color w:val="000000"/>
          <w:sz w:val="15"/>
          <w:szCs w:val="15"/>
        </w:rPr>
      </w:pPr>
      <w:r>
        <w:rPr>
          <w:rFonts w:hint="eastAsia"/>
          <w:color w:val="000000"/>
          <w:sz w:val="15"/>
          <w:szCs w:val="15"/>
        </w:rPr>
        <w:t>第七章  附则</w:t>
      </w:r>
    </w:p>
    <w:p w:rsidR="009E468B" w:rsidRDefault="009E468B" w:rsidP="009E468B">
      <w:pPr>
        <w:pStyle w:val="a5"/>
        <w:shd w:val="clear" w:color="auto" w:fill="FFFFFF"/>
        <w:spacing w:before="0" w:beforeAutospacing="0" w:after="0" w:afterAutospacing="0" w:line="301" w:lineRule="atLeast"/>
        <w:rPr>
          <w:rFonts w:hint="eastAsia"/>
          <w:color w:val="000000"/>
          <w:sz w:val="15"/>
          <w:szCs w:val="15"/>
        </w:rPr>
      </w:pPr>
      <w:r>
        <w:rPr>
          <w:rFonts w:hint="eastAsia"/>
          <w:color w:val="000000"/>
          <w:sz w:val="15"/>
          <w:szCs w:val="15"/>
        </w:rPr>
        <w:t>    第二十条  各预算单位应根据本办法规定，结合本单位财务内部控制规范要求，制定本单位公务卡结算实施细则。</w:t>
      </w:r>
    </w:p>
    <w:p w:rsidR="009E468B" w:rsidRDefault="009E468B" w:rsidP="009E468B">
      <w:pPr>
        <w:pStyle w:val="a5"/>
        <w:shd w:val="clear" w:color="auto" w:fill="FFFFFF"/>
        <w:spacing w:before="0" w:beforeAutospacing="0" w:after="0" w:afterAutospacing="0" w:line="301" w:lineRule="atLeast"/>
        <w:rPr>
          <w:rFonts w:hint="eastAsia"/>
          <w:color w:val="000000"/>
          <w:sz w:val="15"/>
          <w:szCs w:val="15"/>
        </w:rPr>
      </w:pPr>
      <w:r>
        <w:rPr>
          <w:rFonts w:hint="eastAsia"/>
          <w:color w:val="000000"/>
          <w:sz w:val="15"/>
          <w:szCs w:val="15"/>
        </w:rPr>
        <w:t>    第二十一条  本办法由江苏省财政厅负责解释。</w:t>
      </w:r>
    </w:p>
    <w:p w:rsidR="009E468B" w:rsidRDefault="009E468B" w:rsidP="009E468B">
      <w:pPr>
        <w:pStyle w:val="a5"/>
        <w:shd w:val="clear" w:color="auto" w:fill="FFFFFF"/>
        <w:spacing w:before="0" w:beforeAutospacing="0" w:after="0" w:afterAutospacing="0" w:line="301" w:lineRule="atLeast"/>
        <w:rPr>
          <w:rFonts w:hint="eastAsia"/>
          <w:color w:val="000000"/>
          <w:sz w:val="15"/>
          <w:szCs w:val="15"/>
        </w:rPr>
      </w:pPr>
      <w:r>
        <w:rPr>
          <w:rFonts w:hint="eastAsia"/>
          <w:color w:val="000000"/>
          <w:sz w:val="15"/>
          <w:szCs w:val="15"/>
        </w:rPr>
        <w:t>    第二十二条  本办法自2007年1月1日起执行。</w:t>
      </w:r>
    </w:p>
    <w:sectPr w:rsidR="009E468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4D5B" w:rsidRDefault="000B4D5B" w:rsidP="009E468B">
      <w:r>
        <w:separator/>
      </w:r>
    </w:p>
  </w:endnote>
  <w:endnote w:type="continuationSeparator" w:id="1">
    <w:p w:rsidR="000B4D5B" w:rsidRDefault="000B4D5B" w:rsidP="009E468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4D5B" w:rsidRDefault="000B4D5B" w:rsidP="009E468B">
      <w:r>
        <w:separator/>
      </w:r>
    </w:p>
  </w:footnote>
  <w:footnote w:type="continuationSeparator" w:id="1">
    <w:p w:rsidR="000B4D5B" w:rsidRDefault="000B4D5B" w:rsidP="009E468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E468B"/>
    <w:rsid w:val="000B4D5B"/>
    <w:rsid w:val="009E46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E46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E468B"/>
    <w:rPr>
      <w:sz w:val="18"/>
      <w:szCs w:val="18"/>
    </w:rPr>
  </w:style>
  <w:style w:type="paragraph" w:styleId="a4">
    <w:name w:val="footer"/>
    <w:basedOn w:val="a"/>
    <w:link w:val="Char0"/>
    <w:uiPriority w:val="99"/>
    <w:semiHidden/>
    <w:unhideWhenUsed/>
    <w:rsid w:val="009E468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E468B"/>
    <w:rPr>
      <w:sz w:val="18"/>
      <w:szCs w:val="18"/>
    </w:rPr>
  </w:style>
  <w:style w:type="paragraph" w:styleId="a5">
    <w:name w:val="Normal (Web)"/>
    <w:basedOn w:val="a"/>
    <w:uiPriority w:val="99"/>
    <w:semiHidden/>
    <w:unhideWhenUsed/>
    <w:rsid w:val="009E468B"/>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E468B"/>
    <w:rPr>
      <w:b/>
      <w:bCs/>
    </w:rPr>
  </w:style>
</w:styles>
</file>

<file path=word/webSettings.xml><?xml version="1.0" encoding="utf-8"?>
<w:webSettings xmlns:r="http://schemas.openxmlformats.org/officeDocument/2006/relationships" xmlns:w="http://schemas.openxmlformats.org/wordprocessingml/2006/main">
  <w:divs>
    <w:div w:id="214566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675</Words>
  <Characters>3850</Characters>
  <Application>Microsoft Office Word</Application>
  <DocSecurity>0</DocSecurity>
  <Lines>32</Lines>
  <Paragraphs>9</Paragraphs>
  <ScaleCrop>false</ScaleCrop>
  <Company>微软中国</Company>
  <LinksUpToDate>false</LinksUpToDate>
  <CharactersWithSpaces>4516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2015-05-18T09:33:00Z</dcterms:created>
  <dcterms:modified xsi:type="dcterms:W3CDTF">2015-05-18T09:36:00Z</dcterms:modified>
</cp:coreProperties>
</file>